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62"/>
        <w:gridCol w:w="2684"/>
        <w:gridCol w:w="3197"/>
      </w:tblGrid>
      <w:tr w:rsidR="00587CED" w:rsidRPr="00587CED" w:rsidTr="00DB2043">
        <w:tc>
          <w:tcPr>
            <w:tcW w:w="3474" w:type="dxa"/>
          </w:tcPr>
          <w:p w:rsidR="00587CED" w:rsidRPr="00587CED" w:rsidRDefault="00587CED" w:rsidP="00587CED">
            <w:pPr>
              <w:widowControl w:val="0"/>
              <w:spacing w:before="150" w:beforeAutospacing="0" w:after="150" w:afterAutospacing="0"/>
              <w:jc w:val="center"/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</w:pPr>
            <w:r w:rsidRPr="00587CED"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  <w:t xml:space="preserve">Принято на заседании </w:t>
            </w:r>
          </w:p>
          <w:p w:rsidR="00587CED" w:rsidRPr="00587CED" w:rsidRDefault="00587CED" w:rsidP="00587CED">
            <w:pPr>
              <w:widowControl w:val="0"/>
              <w:spacing w:before="150" w:beforeAutospacing="0" w:after="150" w:afterAutospacing="0"/>
              <w:jc w:val="center"/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</w:pPr>
            <w:r w:rsidRPr="00587CED"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  <w:t xml:space="preserve">Педагогического совета </w:t>
            </w:r>
          </w:p>
          <w:p w:rsidR="00587CED" w:rsidRPr="00587CED" w:rsidRDefault="00587CED" w:rsidP="00587CED">
            <w:pPr>
              <w:widowControl w:val="0"/>
              <w:spacing w:before="150" w:beforeAutospacing="0" w:after="150" w:afterAutospacing="0"/>
              <w:jc w:val="center"/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</w:pPr>
            <w:r w:rsidRPr="00587CED"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  <w:t>НОЧУ "Свято-Георгиевская гимназия"</w:t>
            </w:r>
          </w:p>
          <w:p w:rsidR="00587CED" w:rsidRPr="00587CED" w:rsidRDefault="00587CED" w:rsidP="00587CED">
            <w:pPr>
              <w:widowControl w:val="0"/>
              <w:spacing w:before="150" w:beforeAutospacing="0" w:after="150" w:afterAutospacing="0"/>
              <w:jc w:val="center"/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  <w:t>Протокол № 1</w:t>
            </w:r>
          </w:p>
          <w:p w:rsidR="00587CED" w:rsidRPr="00587CED" w:rsidRDefault="00587CED" w:rsidP="00587CED">
            <w:pPr>
              <w:widowControl w:val="0"/>
              <w:spacing w:before="150" w:beforeAutospacing="0" w:after="150" w:afterAutospacing="0"/>
              <w:jc w:val="center"/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  <w:t>От   30.08. 2022</w:t>
            </w:r>
            <w:r w:rsidRPr="00587CED"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  <w:t xml:space="preserve"> г.</w:t>
            </w:r>
          </w:p>
          <w:p w:rsidR="00587CED" w:rsidRPr="00587CED" w:rsidRDefault="00587CED" w:rsidP="00587CED">
            <w:pPr>
              <w:widowControl w:val="0"/>
              <w:spacing w:before="150" w:beforeAutospacing="0" w:after="150" w:afterAutospacing="0"/>
              <w:jc w:val="center"/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</w:pPr>
          </w:p>
        </w:tc>
        <w:tc>
          <w:tcPr>
            <w:tcW w:w="2772" w:type="dxa"/>
          </w:tcPr>
          <w:p w:rsidR="00587CED" w:rsidRPr="00587CED" w:rsidRDefault="00587CED" w:rsidP="00587CED">
            <w:pPr>
              <w:widowControl w:val="0"/>
              <w:spacing w:before="150" w:beforeAutospacing="0" w:after="150" w:afterAutospacing="0"/>
              <w:jc w:val="center"/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</w:pPr>
            <w:r w:rsidRPr="00587CED"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  <w:t>Согласовано</w:t>
            </w:r>
          </w:p>
          <w:p w:rsidR="00587CED" w:rsidRPr="00587CED" w:rsidRDefault="00587CED" w:rsidP="00587CED">
            <w:pPr>
              <w:widowControl w:val="0"/>
              <w:spacing w:before="150" w:beforeAutospacing="0" w:after="150" w:afterAutospacing="0"/>
              <w:jc w:val="center"/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</w:pPr>
          </w:p>
          <w:p w:rsidR="00587CED" w:rsidRPr="00587CED" w:rsidRDefault="00587CED" w:rsidP="00587CED">
            <w:pPr>
              <w:widowControl w:val="0"/>
              <w:spacing w:before="150" w:beforeAutospacing="0" w:after="150" w:afterAutospacing="0"/>
              <w:jc w:val="center"/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</w:pPr>
            <w:r w:rsidRPr="00587CED"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  <w:t xml:space="preserve">Духовный попечитель НОЧУ "Свято-Георгиевская гимназия" </w:t>
            </w:r>
          </w:p>
          <w:p w:rsidR="00587CED" w:rsidRPr="00587CED" w:rsidRDefault="00587CED" w:rsidP="00587CED">
            <w:pPr>
              <w:widowControl w:val="0"/>
              <w:spacing w:before="150" w:beforeAutospacing="0" w:after="150" w:afterAutospacing="0"/>
              <w:jc w:val="center"/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</w:pPr>
            <w:r w:rsidRPr="00587CED"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  <w:t xml:space="preserve">иерей Михаил </w:t>
            </w:r>
            <w:proofErr w:type="spellStart"/>
            <w:r w:rsidRPr="00587CED"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  <w:t>Комолов</w:t>
            </w:r>
            <w:proofErr w:type="spellEnd"/>
          </w:p>
        </w:tc>
        <w:tc>
          <w:tcPr>
            <w:tcW w:w="3325" w:type="dxa"/>
          </w:tcPr>
          <w:p w:rsidR="00587CED" w:rsidRPr="00587CED" w:rsidRDefault="00587CED" w:rsidP="00587CED">
            <w:pPr>
              <w:widowControl w:val="0"/>
              <w:spacing w:before="150" w:beforeAutospacing="0" w:after="150" w:afterAutospacing="0"/>
              <w:jc w:val="center"/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</w:pPr>
            <w:r w:rsidRPr="00587CED"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  <w:t>Утверждаю</w:t>
            </w:r>
          </w:p>
          <w:p w:rsidR="00587CED" w:rsidRPr="00587CED" w:rsidRDefault="00587CED" w:rsidP="00587CED">
            <w:pPr>
              <w:widowControl w:val="0"/>
              <w:spacing w:before="150" w:beforeAutospacing="0" w:after="150" w:afterAutospacing="0"/>
              <w:jc w:val="center"/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</w:pPr>
          </w:p>
          <w:p w:rsidR="00587CED" w:rsidRPr="00587CED" w:rsidRDefault="00587CED" w:rsidP="00587CED">
            <w:pPr>
              <w:widowControl w:val="0"/>
              <w:spacing w:before="150" w:beforeAutospacing="0" w:after="150" w:afterAutospacing="0"/>
              <w:jc w:val="center"/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</w:pPr>
            <w:r w:rsidRPr="00587CED"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  <w:t>Директор  НОЧУ "Свято-</w:t>
            </w:r>
          </w:p>
          <w:p w:rsidR="00587CED" w:rsidRPr="00587CED" w:rsidRDefault="00587CED" w:rsidP="00587CED">
            <w:pPr>
              <w:widowControl w:val="0"/>
              <w:spacing w:before="150" w:beforeAutospacing="0" w:after="150" w:afterAutospacing="0"/>
              <w:jc w:val="center"/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</w:pPr>
            <w:r w:rsidRPr="00587CED"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  <w:t>Георгиевская гимназия"</w:t>
            </w:r>
          </w:p>
          <w:p w:rsidR="00587CED" w:rsidRPr="00587CED" w:rsidRDefault="00587CED" w:rsidP="00587CED">
            <w:pPr>
              <w:widowControl w:val="0"/>
              <w:spacing w:before="150" w:beforeAutospacing="0" w:after="150" w:afterAutospacing="0"/>
              <w:jc w:val="center"/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</w:pPr>
            <w:r w:rsidRPr="00587CED"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  <w:t xml:space="preserve">протоиерей Владимир </w:t>
            </w:r>
            <w:proofErr w:type="spellStart"/>
            <w:r w:rsidRPr="00587CED">
              <w:rPr>
                <w:rFonts w:ascii="Times New Roman" w:eastAsia="Times New Roman" w:hAnsi="Times New Roman" w:cs="Courier New"/>
                <w:color w:val="262626"/>
                <w:sz w:val="24"/>
                <w:szCs w:val="24"/>
                <w:lang w:val="ru-RU" w:eastAsia="ru-RU"/>
              </w:rPr>
              <w:t>Шафоростов</w:t>
            </w:r>
            <w:proofErr w:type="spellEnd"/>
          </w:p>
        </w:tc>
      </w:tr>
    </w:tbl>
    <w:p w:rsidR="007D0041" w:rsidRDefault="007D004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3FD6" w:rsidRPr="006C42D4" w:rsidRDefault="00587C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6C42D4">
        <w:rPr>
          <w:lang w:val="ru-RU"/>
        </w:rPr>
        <w:br/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проверочных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6C42D4">
        <w:rPr>
          <w:lang w:val="ru-RU"/>
        </w:rPr>
        <w:br/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B6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НОЧУ «Свято-Георгиевская гимназия»</w:t>
      </w:r>
    </w:p>
    <w:p w:rsidR="007D3FD6" w:rsidRPr="006C42D4" w:rsidRDefault="00587C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B6422">
        <w:rPr>
          <w:rFonts w:hAnsi="Times New Roman" w:cs="Times New Roman"/>
          <w:color w:val="000000"/>
          <w:sz w:val="24"/>
          <w:szCs w:val="24"/>
          <w:lang w:val="ru-RU"/>
        </w:rPr>
        <w:t xml:space="preserve"> НОЧУ «Свято-Георгиевская гимназия»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Всероссийски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BB642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этапы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проведе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proofErr w:type="gramEnd"/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рекомендуемые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C2ACE">
        <w:rPr>
          <w:rFonts w:hAnsi="Times New Roman" w:cs="Times New Roman"/>
          <w:color w:val="000000"/>
          <w:sz w:val="24"/>
          <w:szCs w:val="24"/>
          <w:lang w:val="ru-RU"/>
        </w:rPr>
        <w:t>гимнази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="00CC2ACE">
        <w:rPr>
          <w:rFonts w:hAnsi="Times New Roman" w:cs="Times New Roman"/>
          <w:color w:val="000000"/>
          <w:sz w:val="24"/>
          <w:szCs w:val="24"/>
          <w:lang w:val="ru-RU"/>
        </w:rPr>
        <w:t>, рекомендуемых Управлением образования Администрации г.о. Красногорск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объективным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2ACE"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координатором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36DB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резервные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36DB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проведе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C2ACE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3FD6" w:rsidRPr="006C42D4" w:rsidRDefault="00587C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proofErr w:type="gramEnd"/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3FD6" w:rsidRPr="006C42D4" w:rsidRDefault="00587C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федеральную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Росо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брнадзором</w:t>
      </w:r>
      <w:proofErr w:type="spellEnd"/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параллелей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3FD6" w:rsidRPr="006C42D4" w:rsidRDefault="00587C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3FD6" w:rsidRDefault="00587C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3FD6" w:rsidRPr="006C42D4" w:rsidRDefault="00587C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3FD6" w:rsidRPr="006C42D4" w:rsidRDefault="00587C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классу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каждо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заполненных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3FD6" w:rsidRPr="006C42D4" w:rsidRDefault="00587CE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BB64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="00BB6422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Управлением образования </w:t>
      </w:r>
      <w:proofErr w:type="gramStart"/>
      <w:r w:rsidR="00BB642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="00BB6422">
        <w:rPr>
          <w:rFonts w:hAnsi="Times New Roman" w:cs="Times New Roman"/>
          <w:color w:val="000000"/>
          <w:sz w:val="24"/>
          <w:szCs w:val="24"/>
          <w:lang w:val="ru-RU"/>
        </w:rPr>
        <w:t>.о. Красногорск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региональных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муниципальных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координаторах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координаторах</w:t>
      </w:r>
      <w:proofErr w:type="gramEnd"/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размещены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6422">
        <w:rPr>
          <w:rFonts w:hAnsi="Times New Roman" w:cs="Times New Roman"/>
          <w:color w:val="000000"/>
          <w:sz w:val="24"/>
          <w:szCs w:val="24"/>
          <w:lang w:val="ru-RU"/>
        </w:rPr>
        <w:t>на сайте Управления образования Администрации г.о. Красногорск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  <w:r w:rsidR="007D00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организатор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организаторы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назначаются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="00BB642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BB6422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замена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организатора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2ACE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организаторов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провед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направляемым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2ACE">
        <w:rPr>
          <w:rFonts w:hAnsi="Times New Roman" w:cs="Times New Roman"/>
          <w:color w:val="000000"/>
          <w:sz w:val="24"/>
          <w:szCs w:val="24"/>
          <w:lang w:val="ru-RU"/>
        </w:rPr>
        <w:t>Министерством образования Московской области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2ACE">
        <w:rPr>
          <w:rFonts w:hAnsi="Times New Roman" w:cs="Times New Roman"/>
          <w:color w:val="000000"/>
          <w:sz w:val="24"/>
          <w:szCs w:val="24"/>
          <w:lang w:val="ru-RU"/>
        </w:rPr>
        <w:t>закрепляются приказом директора гимназии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2ACE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оснащенности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2ACE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планирующие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планирующие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сдавать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B6422">
        <w:rPr>
          <w:rFonts w:hAnsi="Times New Roman" w:cs="Times New Roman"/>
          <w:color w:val="000000"/>
          <w:sz w:val="24"/>
          <w:szCs w:val="24"/>
          <w:lang w:val="ru-RU"/>
        </w:rPr>
        <w:t xml:space="preserve"> 2-4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B6422">
        <w:rPr>
          <w:rFonts w:hAnsi="Times New Roman" w:cs="Times New Roman"/>
          <w:color w:val="000000"/>
          <w:sz w:val="24"/>
          <w:szCs w:val="24"/>
          <w:lang w:val="ru-RU"/>
        </w:rPr>
        <w:t>уроках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еспечения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отвечающими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2ACE">
        <w:rPr>
          <w:rFonts w:hAnsi="Times New Roman" w:cs="Times New Roman"/>
          <w:color w:val="000000"/>
          <w:sz w:val="24"/>
          <w:szCs w:val="24"/>
          <w:lang w:val="ru-RU"/>
        </w:rPr>
        <w:t>корректируется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рассадка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B6422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="00CC2AC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B6422">
        <w:rPr>
          <w:rFonts w:hAnsi="Times New Roman" w:cs="Times New Roman"/>
          <w:color w:val="000000"/>
          <w:sz w:val="24"/>
          <w:szCs w:val="24"/>
          <w:lang w:val="ru-RU"/>
        </w:rPr>
        <w:t>ющихся</w:t>
      </w:r>
      <w:proofErr w:type="gramEnd"/>
      <w:r w:rsidR="00BB642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производится таким образом, чтобы исключит</w:t>
      </w:r>
      <w:r w:rsidR="00CC2ACE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BB6422">
        <w:rPr>
          <w:rFonts w:hAnsi="Times New Roman" w:cs="Times New Roman"/>
          <w:color w:val="000000"/>
          <w:sz w:val="24"/>
          <w:szCs w:val="24"/>
          <w:lang w:val="ru-RU"/>
        </w:rPr>
        <w:t xml:space="preserve"> несамостоятельность написания работы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="00BB64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6422">
        <w:rPr>
          <w:rFonts w:hAnsi="Times New Roman" w:cs="Times New Roman"/>
          <w:color w:val="000000"/>
          <w:sz w:val="24"/>
          <w:szCs w:val="24"/>
          <w:lang w:val="ru-RU"/>
        </w:rPr>
        <w:t xml:space="preserve">той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="00BB6422">
        <w:rPr>
          <w:rFonts w:hAnsi="Times New Roman" w:cs="Times New Roman"/>
          <w:color w:val="000000"/>
          <w:sz w:val="24"/>
          <w:szCs w:val="24"/>
          <w:lang w:val="ru-RU"/>
        </w:rPr>
        <w:t>, в которой данный класс учится по расписанию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оставляет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="007D00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00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</w:t>
      </w:r>
      <w:r w:rsidR="007D0041" w:rsidRPr="006C42D4">
        <w:rPr>
          <w:rFonts w:hAnsi="Times New Roman" w:cs="Times New Roman"/>
          <w:color w:val="000000"/>
          <w:sz w:val="24"/>
          <w:szCs w:val="24"/>
          <w:lang w:val="ru-RU"/>
        </w:rPr>
        <w:t>задания, черновики, дополнительные разрешенные материалы и инструменты, письменные принадлежности</w:t>
      </w:r>
      <w:r w:rsidR="007D004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столе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наблюдателей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объективности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объективность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7D0041">
        <w:rPr>
          <w:rFonts w:hAnsi="Times New Roman" w:cs="Times New Roman"/>
          <w:color w:val="000000"/>
          <w:sz w:val="24"/>
          <w:szCs w:val="24"/>
          <w:lang w:val="ru-RU"/>
        </w:rPr>
        <w:t>, гимназия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D3FD6" w:rsidRPr="006C42D4" w:rsidRDefault="00587CE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наказания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3FD6" w:rsidRPr="006C42D4" w:rsidRDefault="00587CE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ежегодные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разъяснительные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объективных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36DB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управленческого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наблюдателей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Default="00587CE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r>
        <w:rPr>
          <w:rFonts w:hAnsi="Times New Roman" w:cs="Times New Roman"/>
          <w:color w:val="000000"/>
          <w:sz w:val="24"/>
          <w:szCs w:val="24"/>
        </w:rPr>
        <w:t>Общественные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3FD6" w:rsidRPr="006C42D4" w:rsidRDefault="00587CE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присутствовать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тиражирования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3FD6" w:rsidRPr="006C42D4" w:rsidRDefault="00587CE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умышленного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искажения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допустивших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объективности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организаторами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36DB">
        <w:rPr>
          <w:rFonts w:hAnsi="Times New Roman" w:cs="Times New Roman"/>
          <w:color w:val="000000"/>
          <w:sz w:val="24"/>
          <w:szCs w:val="24"/>
          <w:lang w:val="ru-RU"/>
        </w:rPr>
        <w:t>аудиториях ведется видео наблюдение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информационной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организатор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36DB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попали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открытый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соот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ветствующему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ности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участия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ограниченными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возможностями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="009F36DB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Педагогическим советом гимназии по заявлению родителей (законных представителей) таких обучающихся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9F36D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7.2. При наличии медицинских или иных показаний участнику ВПР с ОВЗ может быть добавлено время выполнения работы.</w:t>
      </w:r>
    </w:p>
    <w:p w:rsidR="007D3FD6" w:rsidRPr="006C42D4" w:rsidRDefault="009F36D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7.3. Критерии оценки выполнения работы для </w:t>
      </w:r>
      <w:proofErr w:type="gramStart"/>
      <w:r w:rsidR="00CC2ACE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не меняются.</w:t>
      </w:r>
    </w:p>
    <w:p w:rsidR="007D3FD6" w:rsidRPr="006C42D4" w:rsidRDefault="00587C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8.1. </w:t>
      </w:r>
      <w:r w:rsidR="009F36DB">
        <w:rPr>
          <w:rFonts w:hAnsi="Times New Roman" w:cs="Times New Roman"/>
          <w:color w:val="000000"/>
          <w:sz w:val="24"/>
          <w:szCs w:val="24"/>
          <w:lang w:val="ru-RU"/>
        </w:rPr>
        <w:t>Гимназия не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Оц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енки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контрольную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пометкой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«ВПР»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F36DB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="009F36DB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затруднений</w:t>
      </w:r>
      <w:r w:rsidR="009F36DB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достижений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r w:rsidR="00CC2ACE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для независимой диагностики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2ACE">
        <w:rPr>
          <w:rFonts w:hAnsi="Times New Roman" w:cs="Times New Roman"/>
          <w:color w:val="000000"/>
          <w:sz w:val="24"/>
          <w:szCs w:val="24"/>
          <w:lang w:val="ru-RU"/>
        </w:rPr>
        <w:t>качества знаний обучающихся.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изменить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8.1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8.2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входной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стартовой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материалов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Написанные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2ACE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C2ACE">
        <w:rPr>
          <w:rFonts w:hAnsi="Times New Roman" w:cs="Times New Roman"/>
          <w:color w:val="000000"/>
          <w:sz w:val="24"/>
          <w:szCs w:val="24"/>
          <w:lang w:val="ru-RU"/>
        </w:rPr>
        <w:t>в течение одного года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FD6" w:rsidRPr="006C42D4" w:rsidRDefault="00587CE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9.1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6C42D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7D3FD6" w:rsidRPr="006C42D4" w:rsidSect="007D3FD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C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C10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034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21A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87CED"/>
    <w:rsid w:val="005A05CE"/>
    <w:rsid w:val="00653AF6"/>
    <w:rsid w:val="006C42D4"/>
    <w:rsid w:val="007D0041"/>
    <w:rsid w:val="007D3FD6"/>
    <w:rsid w:val="009F36DB"/>
    <w:rsid w:val="00B73A5A"/>
    <w:rsid w:val="00BB6422"/>
    <w:rsid w:val="00CC2ACE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PSGG</dc:creator>
  <dc:description>Подготовлено экспертами Актион-МЦФЭР</dc:description>
  <cp:lastModifiedBy>PSGG</cp:lastModifiedBy>
  <cp:revision>4</cp:revision>
  <dcterms:created xsi:type="dcterms:W3CDTF">2023-03-14T10:05:00Z</dcterms:created>
  <dcterms:modified xsi:type="dcterms:W3CDTF">2023-03-14T10:09:00Z</dcterms:modified>
</cp:coreProperties>
</file>